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Cambria" w:cs="Cambria" w:eastAsia="Cambria" w:hAnsi="Cambria"/>
          <w:b w:val="0"/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NOTIFICA E DICHIARAZIONE DI RIFIUTO DELLA SCHEDA ELETTORALE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t xml:space="preserve">Io,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Nome e Cognome</w:t>
      </w:r>
      <w:r w:rsidDel="00000000" w:rsidR="00000000" w:rsidRPr="00000000">
        <w:rPr>
          <w:rFonts w:ascii="Calibri" w:cs="Calibri" w:eastAsia="Calibri" w:hAnsi="Calibri"/>
          <w:b w:val="0"/>
          <w:color w:val="ff0000"/>
          <w:sz w:val="22"/>
          <w:szCs w:val="22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t xml:space="preserve">  nato/a a……….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Città</w:t>
      </w: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t xml:space="preserve">,  provincia di ………….…………. il …………………...(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data di nascita</w:t>
      </w: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t xml:space="preserve">),  residente in via ……………………………………………… N°…………… Comune di 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Documento di riconoscimento</w:t>
      </w: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t xml:space="preserve">……………………………………..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essendo iscritto/a nelle liste elettorali del Comune di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4"/>
          <w:szCs w:val="24"/>
          <w:rtl w:val="0"/>
        </w:rPr>
        <w:t xml:space="preserve">CITTA’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 e  chiamato/a ad esercitare il mio diritto di voto referendario oggi, il giorno 17 aprile dell’anno duemilasedici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center"/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br w:type="textWrapping"/>
        <w:t xml:space="preserve">CHIEDO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br w:type="textWrapping"/>
        <w:t xml:space="preserve">che venga messo a verbale ai sensi del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DPR 30 marzo 1957 n° 361</w:t>
      </w: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t xml:space="preserve"> e successive modifiche (art.104-44) del nostro ordinamento giuridico  la seguente dichiarazione di rifiuto della scheda elettorale e che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LA MIA DICHIARAZIONE DI VOLONTA’ VENGA  ALLEGATA AL REGISTRO ELETTORALE, PREVIO ANNULLAMENTO DELLA SCHEDA REFERENDARIA A ME RISERVATA. 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con la seguente motivazione: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Il referendum che si svolge nel giorno della redazione dell’atto in oggetto chiama il Popolo Italiano a decidere per mezzo di un quesito referendario poco chiaro  nella sua esposizione e palesemente contrario nei suoi effetti al benessere ed alla salvaguardia della salute degli Individui e dei Popoli,  che non tutela affatto  l’integrità del Nostro Mare, né la buona qualità e sanità delle sue acque. L’esito referendario, in qualsiasi forma esso si manifesterà,  non mette affatto al riparo dal pericolo di nuove e future concessioni per sfruttamento petrolifero dei nostri fondali da parte delle lobbies delle multinazionali  del petrolio e non preserva e tutela un Bene Comune Insostituibile e Prezioso, oltre che dal  carattere Universale come quello delle Acque marine, sebbene la Repubblica Italiana (ovvero “Republic of Italy Corp.”)  abbia siglato in passato precisi accordi internazionali, chiari e duramente sanzionatori in tema di Tutela dei Mari, primo tra tutti la Convenzione delle Nazioni Unite sul Diritto del Mare (UNCLOS), firmata a Montego Bay - Giamaica, il 10 dicembre 1982 e ratificata in legge dello Stato il 2 dicembre 1994, n. 689.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Lo stato italiano e il suo Governo si rivela inadempiente in relazione a detti impegni pregressi e sottopone il Popolo ad una scelta forzata, solo fintamente democratica, che condurrà IMMANCABILMENTE a nuove trivellazioni dei fondi marini, con grave ed irreversibile degrado  e danno per il Mar Mediterraneo, preferendo la via obsoleta dell’energia derivata dal fossile agli investimenti per alternative rinnovabili ed eco-sostenibili. Per detti motivi, come mio diritto sancito dalla legislazione vigente, esprimo il mio rifiuto al voto ed alla scheda elettorale.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br w:type="textWrapping"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contextualSpacing w:val="0"/>
        <w:jc w:val="both"/>
        <w:rPr>
          <w:rFonts w:ascii="Calibri" w:cs="Calibri" w:eastAsia="Calibri" w:hAnsi="Calibri"/>
          <w:b w:val="0"/>
          <w:color w:val="ff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CITTA’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, li</w:t>
        <w:tab/>
        <w:tab/>
        <w:tab/>
        <w:tab/>
        <w:tab/>
        <w:tab/>
        <w:tab/>
        <w:tab/>
        <w:t xml:space="preserve">           </w:t>
      </w:r>
      <w:r w:rsidDel="00000000" w:rsidR="00000000" w:rsidRPr="00000000">
        <w:rPr>
          <w:color w:val="ff0000"/>
          <w:rtl w:val="0"/>
        </w:rPr>
        <w:t xml:space="preserve">FI</w:t>
      </w:r>
      <w:r w:rsidDel="00000000" w:rsidR="00000000" w:rsidRPr="00000000">
        <w:rPr>
          <w:rFonts w:ascii="Calibri" w:cs="Calibri" w:eastAsia="Calibri" w:hAnsi="Calibri"/>
          <w:b w:val="0"/>
          <w:color w:val="ff0000"/>
          <w:sz w:val="22"/>
          <w:szCs w:val="22"/>
          <w:rtl w:val="0"/>
        </w:rPr>
        <w:t xml:space="preserve">RMA</w:t>
        <w:br w:type="textWrapping"/>
      </w:r>
    </w:p>
    <w:sectPr>
      <w:pgSz w:h="16838" w:w="11906"/>
      <w:pgMar w:bottom="1134" w:top="1417" w:left="1134" w:right="1134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it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300" w:before="0" w:line="240" w:lineRule="auto"/>
      <w:contextualSpacing w:val="0"/>
    </w:pPr>
    <w:rPr>
      <w:rFonts w:ascii="Cambria" w:cs="Cambria" w:eastAsia="Cambria" w:hAnsi="Cambria"/>
      <w:b w:val="0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